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509C2FC6"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sidRPr="00946C32">
        <w:rPr>
          <w:rFonts w:ascii="Arial" w:eastAsia="맑은 고딕" w:hAnsi="Arial" w:cs="Arial"/>
          <w:b/>
          <w:sz w:val="24"/>
          <w:szCs w:val="24"/>
          <w:lang w:eastAsia="ko-KR"/>
        </w:rPr>
        <w:t>3GPP TSG-RAN WG2 Meeting #1</w:t>
      </w:r>
      <w:r w:rsidR="00416A4C">
        <w:rPr>
          <w:rFonts w:ascii="Arial" w:eastAsia="맑은 고딕" w:hAnsi="Arial" w:cs="Arial"/>
          <w:b/>
          <w:sz w:val="24"/>
          <w:szCs w:val="24"/>
          <w:lang w:eastAsia="ko-KR"/>
        </w:rPr>
        <w:t>21</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A3556">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4441C2">
        <w:rPr>
          <w:rFonts w:ascii="Arial" w:eastAsia="맑은 고딕" w:hAnsi="Arial" w:cs="Arial"/>
          <w:b/>
          <w:sz w:val="24"/>
          <w:szCs w:val="24"/>
          <w:lang w:eastAsia="ko-KR"/>
        </w:rPr>
        <w:t>R2-23</w:t>
      </w:r>
      <w:r w:rsidR="00D347D7">
        <w:rPr>
          <w:rFonts w:ascii="Arial" w:eastAsia="맑은 고딕" w:hAnsi="Arial" w:cs="Arial"/>
          <w:b/>
          <w:sz w:val="24"/>
          <w:szCs w:val="24"/>
          <w:lang w:eastAsia="ko-KR"/>
        </w:rPr>
        <w:t>01384</w:t>
      </w:r>
    </w:p>
    <w:p w14:paraId="1FEF0817" w14:textId="59D1390E" w:rsidR="00946C32" w:rsidRPr="00416A4C" w:rsidRDefault="00416A4C" w:rsidP="00416A4C">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Athens, Greece, 27</w:t>
      </w:r>
      <w:r>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004F6447" w:rsidRPr="004F6447">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2023                                                       </w:t>
      </w:r>
    </w:p>
    <w:p w14:paraId="2C7DFAC9" w14:textId="1EF4663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6C6311">
        <w:rPr>
          <w:rFonts w:ascii="Arial" w:eastAsia="맑은 고딕" w:hAnsi="Arial" w:cs="Arial"/>
          <w:b/>
          <w:sz w:val="24"/>
          <w:szCs w:val="24"/>
          <w:lang w:eastAsia="ko-KR"/>
        </w:rPr>
        <w:t>8.2.4 (</w:t>
      </w:r>
      <w:r w:rsidR="006C6311">
        <w:rPr>
          <w:rFonts w:ascii="Arial" w:eastAsia="맑은 고딕" w:hAnsi="Arial" w:cs="Arial" w:hint="eastAsia"/>
          <w:b/>
          <w:sz w:val="24"/>
          <w:szCs w:val="24"/>
          <w:lang w:eastAsia="ko-KR"/>
        </w:rPr>
        <w:t>L</w:t>
      </w:r>
      <w:r w:rsidR="006C6311">
        <w:rPr>
          <w:rFonts w:ascii="Arial" w:eastAsia="맑은 고딕" w:hAnsi="Arial" w:cs="Arial"/>
          <w:b/>
          <w:sz w:val="24"/>
          <w:szCs w:val="24"/>
          <w:lang w:eastAsia="ko-KR"/>
        </w:rPr>
        <w:t>PHAP</w:t>
      </w:r>
      <w:r w:rsidR="00416A4C">
        <w:rPr>
          <w:rFonts w:ascii="Arial" w:eastAsia="맑은 고딕" w:hAnsi="Arial" w:cs="Arial"/>
          <w:b/>
          <w:sz w:val="24"/>
          <w:szCs w:val="24"/>
          <w:lang w:eastAsia="ko-KR"/>
        </w:rPr>
        <w:t>)</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9EBC6D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5578DF">
        <w:rPr>
          <w:rFonts w:ascii="Arial" w:eastAsia="맑은 고딕" w:hAnsi="Arial" w:cs="Arial"/>
          <w:b/>
          <w:sz w:val="24"/>
          <w:szCs w:val="24"/>
          <w:lang w:eastAsia="ko-KR"/>
        </w:rPr>
        <w:t>SRS configuration in RRC_INACTIVE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76D6CD" w14:textId="65A56BEB" w:rsidR="00E87181" w:rsidRDefault="005578DF"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w:t>
      </w:r>
      <w:r w:rsidR="00C17C39">
        <w:rPr>
          <w:rFonts w:ascii="Arial" w:eastAsia="맑은 고딕" w:hAnsi="Arial" w:cs="Arial"/>
          <w:lang w:eastAsia="ko-KR"/>
        </w:rPr>
        <w:t>ectives for SRS configuration in RRC_INACTIVE</w:t>
      </w:r>
      <w:r>
        <w:rPr>
          <w:rFonts w:ascii="Arial" w:eastAsia="맑은 고딕" w:hAnsi="Arial" w:cs="Arial"/>
          <w:lang w:eastAsia="ko-KR"/>
        </w:rPr>
        <w:t xml:space="preserve"> are described as below</w:t>
      </w:r>
      <w:r w:rsidR="002A59ED">
        <w:rPr>
          <w:rFonts w:ascii="Arial" w:eastAsia="맑은 고딕" w:hAnsi="Arial" w:cs="Arial"/>
          <w:lang w:eastAsia="ko-KR"/>
        </w:rPr>
        <w:t xml:space="preserve"> [1]</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177F7B" w14:paraId="1E2D8583" w14:textId="77777777" w:rsidTr="00177F7B">
        <w:tc>
          <w:tcPr>
            <w:tcW w:w="9631" w:type="dxa"/>
          </w:tcPr>
          <w:p w14:paraId="26D036DA" w14:textId="77777777" w:rsidR="005578DF" w:rsidRDefault="005578DF" w:rsidP="005578DF">
            <w:pPr>
              <w:numPr>
                <w:ilvl w:val="0"/>
                <w:numId w:val="7"/>
              </w:numPr>
              <w:overflowPunct/>
              <w:autoSpaceDE/>
              <w:adjustRightInd/>
              <w:spacing w:after="0"/>
              <w:textAlignment w:val="auto"/>
              <w:rPr>
                <w:rFonts w:eastAsia="MS Mincho"/>
                <w:lang w:val="en-US" w:eastAsia="ko-KR"/>
              </w:rPr>
            </w:pPr>
            <w:r>
              <w:rPr>
                <w:rFonts w:eastAsia="MS Mincho"/>
                <w:lang w:val="en-US" w:eastAsia="ko-KR"/>
              </w:rPr>
              <w:t>Specify enhancements for enabling LPHAP use-case 6 as defined in TS 22.104 including:</w:t>
            </w:r>
          </w:p>
          <w:p w14:paraId="1CD51866" w14:textId="77777777" w:rsidR="005578DF" w:rsidRDefault="005578DF" w:rsidP="005578DF">
            <w:pPr>
              <w:numPr>
                <w:ilvl w:val="1"/>
                <w:numId w:val="7"/>
              </w:numPr>
              <w:overflowPunct/>
              <w:autoSpaceDE/>
              <w:adjustRightInd/>
              <w:spacing w:after="0"/>
              <w:textAlignment w:val="auto"/>
              <w:rPr>
                <w:rFonts w:eastAsia="MS Mincho"/>
                <w:lang w:val="en-US" w:eastAsia="ko-KR"/>
              </w:rPr>
            </w:pPr>
            <w:r>
              <w:rPr>
                <w:lang w:val="en-US" w:eastAsia="ko-KR"/>
              </w:rPr>
              <w:t xml:space="preserve">Extending </w:t>
            </w:r>
            <w:proofErr w:type="spellStart"/>
            <w:r>
              <w:rPr>
                <w:lang w:val="en-US" w:eastAsia="ko-KR"/>
              </w:rPr>
              <w:t>eDRX</w:t>
            </w:r>
            <w:proofErr w:type="spellEnd"/>
            <w:r>
              <w:rPr>
                <w:lang w:val="en-US" w:eastAsia="ko-KR"/>
              </w:rPr>
              <w:t xml:space="preserve"> cycle beyond 10.24s in RRC_INACTIVE state towards meeting the battery life requirement for LPHAP [RAN2, RAN3, RAN4]</w:t>
            </w:r>
          </w:p>
          <w:p w14:paraId="3615B44E" w14:textId="77777777" w:rsidR="005578DF" w:rsidRDefault="005578DF" w:rsidP="005578DF">
            <w:pPr>
              <w:numPr>
                <w:ilvl w:val="2"/>
                <w:numId w:val="7"/>
              </w:numPr>
              <w:overflowPunct/>
              <w:autoSpaceDE/>
              <w:adjustRightInd/>
              <w:spacing w:after="0"/>
              <w:textAlignment w:val="auto"/>
              <w:rPr>
                <w:rFonts w:eastAsia="MS Mincho"/>
                <w:lang w:val="en-US" w:eastAsia="ko-KR"/>
              </w:rPr>
            </w:pPr>
            <w:r>
              <w:rPr>
                <w:rFonts w:eastAsia="MS Mincho"/>
                <w:lang w:val="en-US" w:eastAsia="ko-KR"/>
              </w:rPr>
              <w:t xml:space="preserve">Positioning-specific enhancement for </w:t>
            </w:r>
            <w:proofErr w:type="spellStart"/>
            <w:r>
              <w:rPr>
                <w:rFonts w:eastAsia="MS Mincho"/>
                <w:lang w:val="en-US" w:eastAsia="ko-KR"/>
              </w:rPr>
              <w:t>eDRX</w:t>
            </w:r>
            <w:proofErr w:type="spellEnd"/>
            <w:r>
              <w:rPr>
                <w:rFonts w:eastAsia="MS Mincho"/>
                <w:lang w:val="en-US" w:eastAsia="ko-KR"/>
              </w:rPr>
              <w:t xml:space="preserve"> cycle beyond 10.24s to be defined as part of Rel-18 WI on expanded and improved NR positioning.</w:t>
            </w:r>
          </w:p>
          <w:p w14:paraId="79B2F776" w14:textId="77777777" w:rsidR="005578DF" w:rsidRDefault="005578DF" w:rsidP="005578DF">
            <w:pPr>
              <w:numPr>
                <w:ilvl w:val="3"/>
                <w:numId w:val="7"/>
              </w:numPr>
              <w:overflowPunct/>
              <w:autoSpaceDE/>
              <w:adjustRightInd/>
              <w:spacing w:after="0"/>
              <w:textAlignment w:val="auto"/>
              <w:rPr>
                <w:rFonts w:eastAsia="MS Mincho"/>
                <w:lang w:val="en-US" w:eastAsia="ko-KR"/>
              </w:rPr>
            </w:pPr>
            <w:r>
              <w:rPr>
                <w:rFonts w:eastAsia="MS Mincho"/>
                <w:lang w:val="en-US" w:eastAsia="ko-KR"/>
              </w:rPr>
              <w:t xml:space="preserve">NOTE: Work on this objective should be coordinated with that in Rel-18 WI on </w:t>
            </w:r>
            <w:proofErr w:type="spellStart"/>
            <w:r>
              <w:rPr>
                <w:rFonts w:eastAsia="MS Mincho"/>
                <w:lang w:val="en-US" w:eastAsia="ko-KR"/>
              </w:rPr>
              <w:t>eRedCap</w:t>
            </w:r>
            <w:proofErr w:type="spellEnd"/>
            <w:r>
              <w:rPr>
                <w:rFonts w:eastAsia="MS Mincho"/>
                <w:lang w:val="en-US" w:eastAsia="ko-KR"/>
              </w:rPr>
              <w:t xml:space="preserve">. Towards this, the feature of extending </w:t>
            </w:r>
            <w:proofErr w:type="spellStart"/>
            <w:r>
              <w:rPr>
                <w:rFonts w:eastAsia="MS Mincho"/>
                <w:lang w:val="en-US" w:eastAsia="ko-KR"/>
              </w:rPr>
              <w:t>eDRX</w:t>
            </w:r>
            <w:proofErr w:type="spellEnd"/>
            <w:r>
              <w:rPr>
                <w:rFonts w:eastAsia="MS Mincho"/>
                <w:lang w:val="en-US" w:eastAsia="ko-KR"/>
              </w:rPr>
              <w:t xml:space="preserve"> cycle beyond 10.24s should be defined as part of Rel-18 WI on </w:t>
            </w:r>
            <w:proofErr w:type="spellStart"/>
            <w:r>
              <w:rPr>
                <w:rFonts w:eastAsia="MS Mincho"/>
                <w:lang w:val="en-US" w:eastAsia="ko-KR"/>
              </w:rPr>
              <w:t>eRedCap</w:t>
            </w:r>
            <w:proofErr w:type="spellEnd"/>
            <w:r>
              <w:rPr>
                <w:rFonts w:eastAsia="MS Mincho"/>
                <w:lang w:val="en-US" w:eastAsia="ko-KR"/>
              </w:rPr>
              <w:t>.</w:t>
            </w:r>
          </w:p>
          <w:p w14:paraId="61CC75FB" w14:textId="77777777" w:rsidR="005578DF" w:rsidRDefault="005578DF" w:rsidP="005578DF">
            <w:pPr>
              <w:numPr>
                <w:ilvl w:val="2"/>
                <w:numId w:val="7"/>
              </w:numPr>
              <w:overflowPunct/>
              <w:autoSpaceDE/>
              <w:adjustRightInd/>
              <w:spacing w:after="0" w:line="276" w:lineRule="auto"/>
              <w:textAlignment w:val="auto"/>
              <w:rPr>
                <w:rFonts w:eastAsia="MS Mincho"/>
                <w:lang w:val="en-US" w:eastAsia="ko-KR"/>
              </w:rPr>
            </w:pPr>
            <w:r>
              <w:rPr>
                <w:rFonts w:eastAsia="MS Mincho"/>
                <w:lang w:val="en-US" w:eastAsia="ko-KR"/>
              </w:rPr>
              <w:t>NOTE: Inputs from RAN1 as necessary may be facilitated via LSs</w:t>
            </w:r>
          </w:p>
          <w:p w14:paraId="7BD711CB" w14:textId="77777777" w:rsidR="005578DF" w:rsidRPr="00C17C39" w:rsidRDefault="005578DF" w:rsidP="005578DF">
            <w:pPr>
              <w:numPr>
                <w:ilvl w:val="1"/>
                <w:numId w:val="7"/>
              </w:numPr>
              <w:overflowPunct/>
              <w:autoSpaceDE/>
              <w:adjustRightInd/>
              <w:spacing w:after="0"/>
              <w:textAlignment w:val="auto"/>
              <w:rPr>
                <w:rFonts w:eastAsia="MS Mincho"/>
                <w:highlight w:val="yellow"/>
                <w:lang w:val="en-US" w:eastAsia="ko-KR"/>
              </w:rPr>
            </w:pPr>
            <w:r w:rsidRPr="00C17C39">
              <w:rPr>
                <w:highlight w:val="yellow"/>
                <w:lang w:val="en-US" w:eastAsia="ko-KR"/>
              </w:rPr>
              <w:t>For UL and DL+UL positioning for UEs in RRC_INACTIVE state, specify SRS configuration enhancements based on SRS positioning validity area to avoid frequent RRC connection for SRS (re)configuration [RAN2, RAN1, RAN3].</w:t>
            </w:r>
          </w:p>
          <w:p w14:paraId="04D2A35E" w14:textId="77777777" w:rsidR="005578DF" w:rsidRDefault="005578DF" w:rsidP="005578DF">
            <w:pPr>
              <w:numPr>
                <w:ilvl w:val="2"/>
                <w:numId w:val="7"/>
              </w:numPr>
              <w:overflowPunct/>
              <w:autoSpaceDE/>
              <w:adjustRightInd/>
              <w:spacing w:after="0"/>
              <w:textAlignment w:val="auto"/>
              <w:rPr>
                <w:rFonts w:eastAsia="MS Mincho"/>
                <w:lang w:val="en-US" w:eastAsia="ko-KR"/>
              </w:rPr>
            </w:pPr>
            <w:r>
              <w:rPr>
                <w:rFonts w:eastAsia="MS Mincho"/>
                <w:lang w:val="en-US" w:eastAsia="ko-KR"/>
              </w:rPr>
              <w:t>SRS for positioning configurations in multiple cells</w:t>
            </w:r>
            <w:r>
              <w:rPr>
                <w:rFonts w:eastAsia="DengXian"/>
                <w:lang w:val="en-US" w:eastAsia="zh-CN"/>
              </w:rPr>
              <w:t xml:space="preserve"> [RAN2, RAN1]</w:t>
            </w:r>
            <w:r>
              <w:rPr>
                <w:rFonts w:eastAsia="MS Mincho"/>
                <w:lang w:val="en-US" w:eastAsia="ko-KR"/>
              </w:rPr>
              <w:t xml:space="preserve">. </w:t>
            </w:r>
          </w:p>
          <w:p w14:paraId="1FD20220" w14:textId="77777777" w:rsidR="005578DF" w:rsidRDefault="005578DF" w:rsidP="005578DF">
            <w:pPr>
              <w:numPr>
                <w:ilvl w:val="3"/>
                <w:numId w:val="7"/>
              </w:numPr>
              <w:overflowPunct/>
              <w:autoSpaceDE/>
              <w:adjustRightInd/>
              <w:spacing w:after="0"/>
              <w:textAlignment w:val="auto"/>
              <w:rPr>
                <w:rFonts w:eastAsia="MS Mincho"/>
                <w:lang w:val="en-US" w:eastAsia="ko-KR"/>
              </w:rPr>
            </w:pPr>
            <w:r>
              <w:rPr>
                <w:rFonts w:eastAsia="MS Mincho"/>
                <w:lang w:val="en-US" w:eastAsia="ko-KR"/>
              </w:rPr>
              <w:t xml:space="preserve">Note: Details including issues such as interference, timing advance, spatial relation information, </w:t>
            </w:r>
            <w:proofErr w:type="spellStart"/>
            <w:r>
              <w:rPr>
                <w:rFonts w:eastAsia="MS Mincho"/>
                <w:lang w:val="en-US" w:eastAsia="ko-KR"/>
              </w:rPr>
              <w:t>pathloss</w:t>
            </w:r>
            <w:proofErr w:type="spellEnd"/>
            <w:r>
              <w:rPr>
                <w:rFonts w:eastAsia="MS Mincho"/>
                <w:lang w:val="en-US" w:eastAsia="ko-KR"/>
              </w:rPr>
              <w:t xml:space="preserve"> reference and common SRS parameters across multiple cells can be further discussed during normative work.</w:t>
            </w:r>
          </w:p>
          <w:p w14:paraId="56A84936" w14:textId="77777777" w:rsidR="005578DF" w:rsidRDefault="005578DF" w:rsidP="005578DF">
            <w:pPr>
              <w:numPr>
                <w:ilvl w:val="2"/>
                <w:numId w:val="7"/>
              </w:numPr>
              <w:overflowPunct/>
              <w:autoSpaceDE/>
              <w:adjustRightInd/>
              <w:spacing w:after="0"/>
              <w:textAlignment w:val="auto"/>
              <w:rPr>
                <w:rFonts w:eastAsia="MS Mincho"/>
                <w:lang w:val="en-US" w:eastAsia="ko-KR"/>
              </w:rPr>
            </w:pPr>
            <w:r>
              <w:rPr>
                <w:rFonts w:eastAsia="MS Mincho"/>
                <w:lang w:val="en-US" w:eastAsia="ko-KR"/>
              </w:rPr>
              <w:t>Pre-configuration of one or multiple SRS for positioning configurations</w:t>
            </w:r>
            <w:r>
              <w:rPr>
                <w:rFonts w:eastAsia="DengXian"/>
                <w:lang w:val="en-US" w:eastAsia="zh-CN"/>
              </w:rPr>
              <w:t xml:space="preserve"> [RAN2, RAN3]</w:t>
            </w:r>
            <w:r>
              <w:rPr>
                <w:rFonts w:eastAsia="MS Mincho"/>
                <w:lang w:val="en-US" w:eastAsia="ko-KR"/>
              </w:rPr>
              <w:t>.</w:t>
            </w:r>
          </w:p>
          <w:p w14:paraId="110D7051" w14:textId="77777777" w:rsidR="005578DF" w:rsidRDefault="005578DF" w:rsidP="005578DF">
            <w:pPr>
              <w:numPr>
                <w:ilvl w:val="2"/>
                <w:numId w:val="7"/>
              </w:numPr>
              <w:overflowPunct/>
              <w:autoSpaceDE/>
              <w:adjustRightInd/>
              <w:spacing w:after="0"/>
              <w:textAlignment w:val="auto"/>
              <w:rPr>
                <w:rFonts w:eastAsia="MS Mincho"/>
                <w:lang w:val="en-US" w:eastAsia="ko-KR"/>
              </w:rPr>
            </w:pPr>
            <w:bookmarkStart w:id="15" w:name="_Hlk122087734"/>
            <w:r>
              <w:rPr>
                <w:rFonts w:eastAsia="MS Mincho"/>
                <w:lang w:val="en-US" w:eastAsia="ko-KR"/>
              </w:rPr>
              <w:t xml:space="preserve">SRS for positioning activation/request procedure(s) </w:t>
            </w:r>
            <w:bookmarkEnd w:id="15"/>
            <w:r>
              <w:rPr>
                <w:rFonts w:eastAsia="MS Mincho"/>
                <w:lang w:val="en-US" w:eastAsia="ko-KR"/>
              </w:rPr>
              <w:t>[RAN2, RAN1].</w:t>
            </w:r>
          </w:p>
          <w:p w14:paraId="4B9A82C8" w14:textId="77777777" w:rsidR="005578DF" w:rsidRDefault="005578DF" w:rsidP="005578DF">
            <w:pPr>
              <w:numPr>
                <w:ilvl w:val="1"/>
                <w:numId w:val="7"/>
              </w:numPr>
              <w:overflowPunct/>
              <w:autoSpaceDE/>
              <w:adjustRightInd/>
              <w:spacing w:after="0"/>
              <w:textAlignment w:val="auto"/>
              <w:rPr>
                <w:rFonts w:eastAsia="MS Mincho"/>
                <w:lang w:val="en-US" w:eastAsia="ko-KR"/>
              </w:rPr>
            </w:pPr>
            <w:r>
              <w:rPr>
                <w:rFonts w:eastAsia="MS Mincho"/>
                <w:lang w:val="en-US" w:eastAsia="ko-KR"/>
              </w:rPr>
              <w:t>Specify solutions for DL PRS measurements for a UE in RRC_IDLE state and reporting of the measurements in RRC_CONNECTED state [RAN2].</w:t>
            </w:r>
          </w:p>
          <w:p w14:paraId="019804B5" w14:textId="77777777" w:rsidR="005578DF" w:rsidRDefault="005578DF" w:rsidP="005578DF">
            <w:pPr>
              <w:numPr>
                <w:ilvl w:val="1"/>
                <w:numId w:val="7"/>
              </w:numPr>
              <w:overflowPunct/>
              <w:autoSpaceDE/>
              <w:adjustRightInd/>
              <w:spacing w:after="0"/>
              <w:textAlignment w:val="auto"/>
              <w:rPr>
                <w:rFonts w:eastAsia="MS Mincho"/>
                <w:lang w:val="en-US" w:eastAsia="ko-KR"/>
              </w:rPr>
            </w:pPr>
            <w:r>
              <w:rPr>
                <w:rFonts w:eastAsia="MS Mincho"/>
                <w:lang w:val="en-US" w:eastAsia="ko-KR"/>
              </w:rPr>
              <w:t xml:space="preserve">Specify solutions for alignment between </w:t>
            </w:r>
            <w:proofErr w:type="spellStart"/>
            <w:r>
              <w:rPr>
                <w:rFonts w:eastAsia="MS Mincho"/>
                <w:lang w:val="en-US" w:eastAsia="ko-KR"/>
              </w:rPr>
              <w:t>eDRX</w:t>
            </w:r>
            <w:proofErr w:type="spellEnd"/>
            <w:r>
              <w:rPr>
                <w:rFonts w:eastAsia="MS Mincho"/>
                <w:lang w:val="en-US" w:eastAsia="ko-KR"/>
              </w:rPr>
              <w:t xml:space="preserve"> and PRS configurations [RAN2].</w:t>
            </w:r>
          </w:p>
          <w:p w14:paraId="2A5BC8A7" w14:textId="7B67E661" w:rsidR="00177F7B" w:rsidRPr="005578DF" w:rsidRDefault="005578DF" w:rsidP="005578DF">
            <w:pPr>
              <w:numPr>
                <w:ilvl w:val="1"/>
                <w:numId w:val="7"/>
              </w:numPr>
              <w:overflowPunct/>
              <w:autoSpaceDE/>
              <w:adjustRightInd/>
              <w:spacing w:after="0" w:line="276" w:lineRule="auto"/>
              <w:textAlignment w:val="auto"/>
              <w:rPr>
                <w:rFonts w:eastAsia="SimSun"/>
                <w:lang w:val="en-US" w:eastAsia="ko-KR"/>
              </w:rPr>
            </w:pPr>
            <w:r>
              <w:rPr>
                <w:lang w:val="en-US" w:eastAsia="ko-KR"/>
              </w:rPr>
              <w:t>Specify corresponding new core requirements, as well as identifying and specifying the impact on the existing RAN4 specification, including RRM measurements and procedures [RAN4].</w:t>
            </w:r>
          </w:p>
        </w:tc>
      </w:tr>
    </w:tbl>
    <w:p w14:paraId="732141B5" w14:textId="77777777" w:rsidR="00C17C39" w:rsidRDefault="00C17C39" w:rsidP="00177F7B">
      <w:pPr>
        <w:overflowPunct/>
        <w:autoSpaceDE/>
        <w:autoSpaceDN/>
        <w:adjustRightInd/>
        <w:spacing w:after="0" w:line="360" w:lineRule="auto"/>
        <w:rPr>
          <w:rFonts w:ascii="Arial" w:eastAsia="맑은 고딕" w:hAnsi="Arial" w:cs="Arial"/>
          <w:lang w:eastAsia="ko-KR"/>
        </w:rPr>
      </w:pPr>
    </w:p>
    <w:p w14:paraId="63297890" w14:textId="7E9392C2" w:rsidR="00C17C39" w:rsidRDefault="00C17C39"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Also</w:t>
      </w:r>
      <w:r>
        <w:rPr>
          <w:rFonts w:ascii="Arial" w:eastAsia="맑은 고딕" w:hAnsi="Arial" w:cs="Arial"/>
          <w:lang w:eastAsia="ko-KR"/>
        </w:rPr>
        <w:t>, in RAN2#120, the following agreements were made regarding the SRS configuration in RRC_INACTIVE:</w:t>
      </w:r>
    </w:p>
    <w:tbl>
      <w:tblPr>
        <w:tblStyle w:val="af1"/>
        <w:tblW w:w="0" w:type="auto"/>
        <w:tblInd w:w="0" w:type="dxa"/>
        <w:tblLook w:val="04A0" w:firstRow="1" w:lastRow="0" w:firstColumn="1" w:lastColumn="0" w:noHBand="0" w:noVBand="1"/>
      </w:tblPr>
      <w:tblGrid>
        <w:gridCol w:w="9631"/>
      </w:tblGrid>
      <w:tr w:rsidR="00C17C39" w14:paraId="0B924E3C" w14:textId="77777777" w:rsidTr="00C17C39">
        <w:tc>
          <w:tcPr>
            <w:tcW w:w="9631" w:type="dxa"/>
          </w:tcPr>
          <w:p w14:paraId="079EC01D" w14:textId="77777777" w:rsidR="00C17C39" w:rsidRPr="00C17C39" w:rsidRDefault="00C17C39" w:rsidP="00C17C39">
            <w:pPr>
              <w:overflowPunct/>
              <w:autoSpaceDE/>
              <w:autoSpaceDN/>
              <w:adjustRightInd/>
              <w:spacing w:after="0" w:line="360" w:lineRule="auto"/>
              <w:rPr>
                <w:rFonts w:ascii="Arial" w:eastAsia="맑은 고딕" w:hAnsi="Arial" w:cs="Arial"/>
                <w:b/>
                <w:u w:val="single"/>
                <w:lang w:eastAsia="ko-KR"/>
              </w:rPr>
            </w:pPr>
            <w:r w:rsidRPr="00C17C39">
              <w:rPr>
                <w:rFonts w:ascii="Arial" w:eastAsia="맑은 고딕" w:hAnsi="Arial" w:cs="Arial"/>
                <w:b/>
                <w:u w:val="single"/>
                <w:lang w:eastAsia="ko-KR"/>
              </w:rPr>
              <w:t>Agreements:</w:t>
            </w:r>
          </w:p>
          <w:p w14:paraId="703CC75D"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Proposal1 (modified): SRS positioning validity area for UL positioning in RRC_INACTIVE can avoid reconfiguration of SRS configuration upon cell reselection and is recommended for normative work from R2’s perspective if feasible from R1’s perspective</w:t>
            </w:r>
          </w:p>
          <w:p w14:paraId="66B928C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 xml:space="preserve">The solution should not require the </w:t>
            </w:r>
            <w:proofErr w:type="spellStart"/>
            <w:r w:rsidRPr="00C17C39">
              <w:rPr>
                <w:rFonts w:ascii="Arial" w:eastAsia="맑은 고딕" w:hAnsi="Arial" w:cs="Arial"/>
                <w:lang w:eastAsia="ko-KR"/>
              </w:rPr>
              <w:t>gNB</w:t>
            </w:r>
            <w:proofErr w:type="spellEnd"/>
            <w:r w:rsidRPr="00C17C39">
              <w:rPr>
                <w:rFonts w:ascii="Arial" w:eastAsia="맑은 고딕" w:hAnsi="Arial" w:cs="Arial"/>
                <w:lang w:eastAsia="ko-KR"/>
              </w:rPr>
              <w:t xml:space="preserve"> to monitor multiple SRS configuration simultaneously for a UE</w:t>
            </w:r>
          </w:p>
          <w:p w14:paraId="685E4D02"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Proposal2 (modified): SRS configuration request can be discussed during normative work from RAN2 perspective.</w:t>
            </w:r>
          </w:p>
          <w:p w14:paraId="04BD231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Scenarios requiring SRS configuration request include:</w:t>
            </w:r>
          </w:p>
          <w:p w14:paraId="66F7E944"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Scenario1: During the UL positioning procedure, when the SRS configuration turns invalid, e.g., when the UE moves out of the SRS positioning validity area.</w:t>
            </w:r>
          </w:p>
          <w:p w14:paraId="4FBCD395"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lastRenderedPageBreak/>
              <w:t></w:t>
            </w:r>
            <w:r w:rsidRPr="00C17C39">
              <w:rPr>
                <w:rFonts w:ascii="Arial" w:eastAsia="맑은 고딕" w:hAnsi="Arial" w:cs="Arial"/>
                <w:lang w:eastAsia="ko-KR"/>
              </w:rPr>
              <w:tab/>
              <w:t>Scenario2: At the initiation of UL positioning procedure when an event is detected.</w:t>
            </w:r>
          </w:p>
          <w:p w14:paraId="1A0DDAF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Detailed solution for the SRS update, e.g., with RRC message, UL MAC, or NG-AP message can be discussed in the WI phase</w:t>
            </w:r>
          </w:p>
          <w:p w14:paraId="2095F56C"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 xml:space="preserve">Proposal3 (modified): Pre-configuration of multiple SRS configurations (e.g., for multiple SRS positioning validity areas) is feasible from RAN2 perspective and can be discussed in normative work. </w:t>
            </w:r>
          </w:p>
          <w:p w14:paraId="147FF2CD" w14:textId="7B27AC81" w:rsidR="00C17C39" w:rsidRDefault="00C17C39" w:rsidP="00177F7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The pre-configuration of multiple SRS configurations can be delivered to the UE either by dedicated signalling or SI broadcast</w:t>
            </w:r>
          </w:p>
        </w:tc>
      </w:tr>
    </w:tbl>
    <w:p w14:paraId="783DD1D7" w14:textId="0841E637" w:rsidR="00177F7B" w:rsidRDefault="00177F7B" w:rsidP="00177F7B">
      <w:pPr>
        <w:overflowPunct/>
        <w:autoSpaceDE/>
        <w:autoSpaceDN/>
        <w:adjustRightInd/>
        <w:spacing w:after="0" w:line="360" w:lineRule="auto"/>
        <w:rPr>
          <w:rFonts w:ascii="Arial" w:eastAsia="맑은 고딕" w:hAnsi="Arial" w:cs="Arial"/>
          <w:lang w:eastAsia="ko-KR"/>
        </w:rPr>
      </w:pPr>
    </w:p>
    <w:p w14:paraId="6E8DBA63" w14:textId="3ACDEE46"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issues </w:t>
      </w:r>
      <w:r w:rsidR="00FD28E7">
        <w:rPr>
          <w:rFonts w:ascii="Arial" w:eastAsia="맑은 고딕" w:hAnsi="Arial" w:cs="Arial"/>
          <w:lang w:eastAsia="ko-KR"/>
        </w:rPr>
        <w:t>on</w:t>
      </w:r>
      <w:r w:rsidR="004F6447">
        <w:rPr>
          <w:rFonts w:ascii="Arial" w:eastAsia="맑은 고딕" w:hAnsi="Arial" w:cs="Arial"/>
          <w:lang w:eastAsia="ko-KR"/>
        </w:rPr>
        <w:t xml:space="preserve"> </w:t>
      </w:r>
      <w:r w:rsidR="005578DF">
        <w:rPr>
          <w:rFonts w:ascii="Arial" w:eastAsia="맑은 고딕" w:hAnsi="Arial" w:cs="Arial"/>
          <w:lang w:eastAsia="ko-KR"/>
        </w:rPr>
        <w:t>SRS configuration in RRC_INACTIVE</w:t>
      </w:r>
      <w:r w:rsidR="004F6447">
        <w:rPr>
          <w:rFonts w:ascii="Arial" w:eastAsia="맑은 고딕" w:hAnsi="Arial" w:cs="Arial"/>
          <w:lang w:eastAsia="ko-KR"/>
        </w:rPr>
        <w:t>.</w:t>
      </w:r>
      <w:r w:rsidR="00017D4D">
        <w:rPr>
          <w:rFonts w:ascii="Arial" w:eastAsia="맑은 고딕" w:hAnsi="Arial" w:cs="Arial"/>
          <w:lang w:eastAsia="ko-KR"/>
        </w:rPr>
        <w:t xml:space="preserve">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700B0F5" w14:textId="7B1FC799" w:rsidR="003F4768" w:rsidRDefault="003F4768" w:rsidP="003F4768">
      <w:pPr>
        <w:pStyle w:val="2"/>
        <w:rPr>
          <w:rFonts w:eastAsia="맑은 고딕"/>
          <w:lang w:val="en-US" w:eastAsia="ko-KR"/>
        </w:rPr>
      </w:pPr>
      <w:r>
        <w:rPr>
          <w:rFonts w:eastAsia="맑은 고딕"/>
          <w:lang w:val="en-US" w:eastAsia="ko-KR"/>
        </w:rPr>
        <w:t>2.</w:t>
      </w:r>
      <w:r w:rsidR="00687A82">
        <w:rPr>
          <w:rFonts w:eastAsia="맑은 고딕"/>
          <w:lang w:val="en-US" w:eastAsia="ko-KR"/>
        </w:rPr>
        <w:t>1</w:t>
      </w:r>
      <w:r w:rsidR="00687A82">
        <w:rPr>
          <w:rFonts w:eastAsia="맑은 고딕"/>
          <w:lang w:val="en-US" w:eastAsia="ko-KR"/>
        </w:rPr>
        <w:tab/>
      </w:r>
      <w:r w:rsidR="00C17C39">
        <w:rPr>
          <w:rFonts w:eastAsia="맑은 고딕" w:hint="eastAsia"/>
          <w:lang w:val="en-US" w:eastAsia="ko-KR"/>
        </w:rPr>
        <w:t>SRS configuration in multiple cells</w:t>
      </w:r>
    </w:p>
    <w:p w14:paraId="3209F758" w14:textId="5F0FC9F9" w:rsidR="00C17C39" w:rsidRDefault="00D54472" w:rsidP="00A4225E">
      <w:pPr>
        <w:rPr>
          <w:rFonts w:ascii="Arial" w:eastAsia="맑은 고딕" w:hAnsi="Arial" w:cs="Arial"/>
          <w:lang w:val="en-US" w:eastAsia="ko-KR"/>
        </w:rPr>
      </w:pPr>
      <w:r>
        <w:rPr>
          <w:rFonts w:ascii="Arial" w:eastAsia="맑은 고딕" w:hAnsi="Arial" w:cs="Arial"/>
          <w:lang w:val="en-US" w:eastAsia="ko-KR"/>
        </w:rPr>
        <w:t xml:space="preserve">According to the objectives in WID, RAN2 needs to discuss the potential enhancement for </w:t>
      </w:r>
      <w:r w:rsidR="00C17C39">
        <w:rPr>
          <w:rFonts w:ascii="Arial" w:eastAsia="맑은 고딕" w:hAnsi="Arial" w:cs="Arial"/>
          <w:lang w:val="en-US" w:eastAsia="ko-KR"/>
        </w:rPr>
        <w:t>SRS configuration</w:t>
      </w:r>
      <w:r>
        <w:rPr>
          <w:rFonts w:ascii="Arial" w:eastAsia="맑은 고딕" w:hAnsi="Arial" w:cs="Arial"/>
          <w:lang w:val="en-US" w:eastAsia="ko-KR"/>
        </w:rPr>
        <w:t xml:space="preserve"> in multiple cells. In our view, the common SRS configuration </w:t>
      </w:r>
      <w:r w:rsidR="00C17C39">
        <w:rPr>
          <w:rFonts w:ascii="Arial" w:eastAsia="맑은 고딕" w:hAnsi="Arial" w:cs="Arial"/>
          <w:lang w:val="en-US" w:eastAsia="ko-KR"/>
        </w:rPr>
        <w:t xml:space="preserve">can be used within multiple cells. For that, the SRS configuration in RRC Release message can be associated with </w:t>
      </w:r>
      <w:r w:rsidR="00542922">
        <w:rPr>
          <w:rFonts w:ascii="Arial" w:eastAsia="맑은 고딕" w:hAnsi="Arial" w:cs="Arial"/>
          <w:lang w:val="en-US" w:eastAsia="ko-KR"/>
        </w:rPr>
        <w:t xml:space="preserve">the validity area (i.e., the list of cells where the SRS configuration is valid). </w:t>
      </w:r>
    </w:p>
    <w:p w14:paraId="0BA3472E" w14:textId="6BFC004F" w:rsidR="00542922" w:rsidRDefault="00542922" w:rsidP="00C17C39">
      <w:pPr>
        <w:rPr>
          <w:rFonts w:ascii="Arial" w:eastAsia="맑은 고딕" w:hAnsi="Arial" w:cs="Arial"/>
          <w:b/>
          <w:lang w:val="en-US" w:eastAsia="ko-KR"/>
        </w:rPr>
      </w:pPr>
      <w:r>
        <w:rPr>
          <w:rFonts w:ascii="Arial" w:eastAsia="맑은 고딕" w:hAnsi="Arial" w:cs="Arial"/>
          <w:lang w:val="en-US" w:eastAsia="ko-KR"/>
        </w:rPr>
        <w:t xml:space="preserve">When we </w:t>
      </w:r>
      <w:r w:rsidR="00D54472">
        <w:rPr>
          <w:rFonts w:ascii="Arial" w:eastAsia="맑은 고딕" w:hAnsi="Arial" w:cs="Arial"/>
          <w:lang w:val="en-US" w:eastAsia="ko-KR"/>
        </w:rPr>
        <w:t>assume that the UE uses the common</w:t>
      </w:r>
      <w:r>
        <w:rPr>
          <w:rFonts w:ascii="Arial" w:eastAsia="맑은 고딕" w:hAnsi="Arial" w:cs="Arial"/>
          <w:lang w:val="en-US" w:eastAsia="ko-KR"/>
        </w:rPr>
        <w:t xml:space="preserve"> SRS configuration (e.g., SRS resources) within the validity area, it seems reasonable that all the cells belonging to the validity area should reserve the corresponding radio resource to avoid the potential interference issue. However, in this case, the network will waste lots</w:t>
      </w:r>
      <w:r w:rsidR="00082259">
        <w:rPr>
          <w:rFonts w:ascii="Arial" w:eastAsia="맑은 고딕" w:hAnsi="Arial" w:cs="Arial"/>
          <w:lang w:val="en-US" w:eastAsia="ko-KR"/>
        </w:rPr>
        <w:t xml:space="preserve"> of radio resource</w:t>
      </w:r>
      <w:r>
        <w:rPr>
          <w:rFonts w:ascii="Arial" w:eastAsia="맑은 고딕" w:hAnsi="Arial" w:cs="Arial"/>
          <w:lang w:val="en-US" w:eastAsia="ko-KR"/>
        </w:rPr>
        <w:t xml:space="preserve"> for SRS transmission of one target UE. </w:t>
      </w:r>
      <w:r w:rsidR="003C4787">
        <w:rPr>
          <w:rFonts w:ascii="Arial" w:eastAsia="맑은 고딕" w:hAnsi="Arial" w:cs="Arial"/>
          <w:lang w:val="en-US" w:eastAsia="ko-KR"/>
        </w:rPr>
        <w:t>Also</w:t>
      </w:r>
      <w:r>
        <w:rPr>
          <w:rFonts w:ascii="Arial" w:eastAsia="맑은 고딕" w:hAnsi="Arial" w:cs="Arial"/>
          <w:lang w:val="en-US" w:eastAsia="ko-KR"/>
        </w:rPr>
        <w:t xml:space="preserve">, there should be some RAN3 impact to coordinate the radio resources between </w:t>
      </w:r>
      <w:proofErr w:type="spellStart"/>
      <w:r>
        <w:rPr>
          <w:rFonts w:ascii="Arial" w:eastAsia="맑은 고딕" w:hAnsi="Arial" w:cs="Arial"/>
          <w:lang w:val="en-US" w:eastAsia="ko-KR"/>
        </w:rPr>
        <w:t>gNBs</w:t>
      </w:r>
      <w:proofErr w:type="spellEnd"/>
      <w:r>
        <w:rPr>
          <w:rFonts w:ascii="Arial" w:eastAsia="맑은 고딕" w:hAnsi="Arial" w:cs="Arial"/>
          <w:lang w:val="en-US" w:eastAsia="ko-KR"/>
        </w:rPr>
        <w:t xml:space="preserve"> within the validity area. </w:t>
      </w:r>
    </w:p>
    <w:p w14:paraId="0C026D19" w14:textId="213D5C0B" w:rsidR="00C17C39" w:rsidRDefault="00C17C39" w:rsidP="00C17C39">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sidR="00542922">
        <w:rPr>
          <w:rFonts w:ascii="Arial" w:eastAsia="맑은 고딕" w:hAnsi="Arial" w:cs="Arial"/>
          <w:b/>
        </w:rPr>
        <w:t>whether all the cells in the validity area should reserve the radio</w:t>
      </w:r>
      <w:r w:rsidR="00C67C27">
        <w:rPr>
          <w:rFonts w:ascii="Arial" w:eastAsia="맑은 고딕" w:hAnsi="Arial" w:cs="Arial"/>
          <w:b/>
        </w:rPr>
        <w:t xml:space="preserve"> resource</w:t>
      </w:r>
      <w:r w:rsidR="00542922">
        <w:rPr>
          <w:rFonts w:ascii="Arial" w:eastAsia="맑은 고딕" w:hAnsi="Arial" w:cs="Arial"/>
          <w:b/>
        </w:rPr>
        <w:t xml:space="preserve"> </w:t>
      </w:r>
      <w:r w:rsidR="00C67C27">
        <w:rPr>
          <w:rFonts w:ascii="Arial" w:eastAsia="맑은 고딕" w:hAnsi="Arial" w:cs="Arial"/>
          <w:b/>
        </w:rPr>
        <w:t>for</w:t>
      </w:r>
      <w:r w:rsidR="00542922">
        <w:rPr>
          <w:rFonts w:ascii="Arial" w:eastAsia="맑은 고딕" w:hAnsi="Arial" w:cs="Arial"/>
          <w:b/>
        </w:rPr>
        <w:t xml:space="preserve"> the</w:t>
      </w:r>
      <w:r w:rsidR="00082259">
        <w:rPr>
          <w:rFonts w:ascii="Arial" w:eastAsia="맑은 고딕" w:hAnsi="Arial" w:cs="Arial"/>
          <w:b/>
        </w:rPr>
        <w:t xml:space="preserve"> SRS resource</w:t>
      </w:r>
      <w:r w:rsidR="00542922">
        <w:rPr>
          <w:rFonts w:ascii="Arial" w:eastAsia="맑은 고딕" w:hAnsi="Arial" w:cs="Arial"/>
          <w:b/>
        </w:rPr>
        <w:t xml:space="preserve"> configured for a target UE.</w:t>
      </w:r>
    </w:p>
    <w:p w14:paraId="57F90C7F" w14:textId="1123512F" w:rsidR="00C67C27" w:rsidRDefault="00C67C27" w:rsidP="00A4225E">
      <w:pPr>
        <w:rPr>
          <w:rFonts w:ascii="Arial" w:eastAsia="맑은 고딕" w:hAnsi="Arial" w:cs="Arial"/>
          <w:lang w:val="en-US" w:eastAsia="ko-KR"/>
        </w:rPr>
      </w:pPr>
      <w:r>
        <w:rPr>
          <w:rFonts w:ascii="Arial" w:eastAsia="맑은 고딕" w:hAnsi="Arial" w:cs="Arial"/>
          <w:lang w:val="en-US" w:eastAsia="ko-KR"/>
        </w:rPr>
        <w:t>Meanwhile</w:t>
      </w:r>
      <w:r w:rsidR="00542922">
        <w:rPr>
          <w:rFonts w:ascii="Arial" w:eastAsia="맑은 고딕" w:hAnsi="Arial" w:cs="Arial" w:hint="eastAsia"/>
          <w:lang w:val="en-US" w:eastAsia="ko-KR"/>
        </w:rPr>
        <w:t xml:space="preserve">, </w:t>
      </w:r>
      <w:r>
        <w:rPr>
          <w:rFonts w:ascii="Arial" w:eastAsia="맑은 고딕" w:hAnsi="Arial" w:cs="Arial"/>
          <w:lang w:val="en-US" w:eastAsia="ko-KR"/>
        </w:rPr>
        <w:t xml:space="preserve">another issue is which entity to determine the validity area. In our view, there are two candidates (i.e.,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or LMF). In release 17, </w:t>
      </w:r>
      <w:r w:rsidR="009812CC">
        <w:rPr>
          <w:rFonts w:ascii="Arial" w:eastAsia="맑은 고딕" w:hAnsi="Arial" w:cs="Arial"/>
          <w:lang w:val="en-US" w:eastAsia="ko-KR"/>
        </w:rPr>
        <w:t>the LMF</w:t>
      </w:r>
      <w:r>
        <w:rPr>
          <w:rFonts w:ascii="Arial" w:eastAsia="맑은 고딕" w:hAnsi="Arial" w:cs="Arial"/>
          <w:lang w:val="en-US" w:eastAsia="ko-KR"/>
        </w:rPr>
        <w:t xml:space="preserve"> determine</w:t>
      </w:r>
      <w:r w:rsidR="009812CC">
        <w:rPr>
          <w:rFonts w:ascii="Arial" w:eastAsia="맑은 고딕" w:hAnsi="Arial" w:cs="Arial"/>
          <w:lang w:val="en-US" w:eastAsia="ko-KR"/>
        </w:rPr>
        <w:t>s</w:t>
      </w:r>
      <w:r>
        <w:rPr>
          <w:rFonts w:ascii="Arial" w:eastAsia="맑은 고딕" w:hAnsi="Arial" w:cs="Arial"/>
          <w:lang w:val="en-US" w:eastAsia="ko-KR"/>
        </w:rPr>
        <w:t xml:space="preserve"> the validity area </w:t>
      </w:r>
      <w:r w:rsidR="009812CC">
        <w:rPr>
          <w:rFonts w:ascii="Arial" w:eastAsia="맑은 고딕" w:hAnsi="Arial" w:cs="Arial"/>
          <w:lang w:val="en-US" w:eastAsia="ko-KR"/>
        </w:rPr>
        <w:t xml:space="preserve">for DL assistance data </w:t>
      </w:r>
      <w:r>
        <w:rPr>
          <w:rFonts w:ascii="Arial" w:eastAsia="맑은 고딕" w:hAnsi="Arial" w:cs="Arial"/>
          <w:lang w:val="en-US" w:eastAsia="ko-KR"/>
        </w:rPr>
        <w:t xml:space="preserve">based on the DL-PRS configuration given by the TRPs. In the same vein, we can just allow LMF to determine the validity area of the SRS configuration. On the other hand, </w:t>
      </w:r>
      <w:r w:rsidR="00422C8A">
        <w:rPr>
          <w:rFonts w:ascii="Arial" w:eastAsia="맑은 고딕" w:hAnsi="Arial" w:cs="Arial"/>
          <w:lang w:val="en-US" w:eastAsia="ko-KR"/>
        </w:rPr>
        <w:t>with</w:t>
      </w:r>
      <w:r>
        <w:rPr>
          <w:rFonts w:ascii="Arial" w:eastAsia="맑은 고딕" w:hAnsi="Arial" w:cs="Arial"/>
          <w:lang w:val="en-US" w:eastAsia="ko-KR"/>
        </w:rPr>
        <w:t xml:space="preserve"> the discussion on the proposal 1 above, if we see the need of any coordination between </w:t>
      </w:r>
      <w:proofErr w:type="spellStart"/>
      <w:r>
        <w:rPr>
          <w:rFonts w:ascii="Arial" w:eastAsia="맑은 고딕" w:hAnsi="Arial" w:cs="Arial"/>
          <w:lang w:val="en-US" w:eastAsia="ko-KR"/>
        </w:rPr>
        <w:t>gNBs</w:t>
      </w:r>
      <w:proofErr w:type="spellEnd"/>
      <w:r>
        <w:rPr>
          <w:rFonts w:ascii="Arial" w:eastAsia="맑은 고딕" w:hAnsi="Arial" w:cs="Arial"/>
          <w:lang w:val="en-US" w:eastAsia="ko-KR"/>
        </w:rPr>
        <w:t xml:space="preserve">,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be the better candidate than the LMF. </w:t>
      </w:r>
    </w:p>
    <w:p w14:paraId="68C88CC1" w14:textId="2090184D" w:rsidR="00C67C27" w:rsidRDefault="00C67C27" w:rsidP="00C67C27">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A59ED">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which entity</w:t>
      </w:r>
      <w:r w:rsidR="002A59ED">
        <w:rPr>
          <w:rFonts w:ascii="Arial" w:eastAsia="맑은 고딕" w:hAnsi="Arial" w:cs="Arial"/>
          <w:b/>
        </w:rPr>
        <w:t xml:space="preserve"> (e.g., LMF, </w:t>
      </w:r>
      <w:proofErr w:type="spellStart"/>
      <w:r w:rsidR="002A59ED">
        <w:rPr>
          <w:rFonts w:ascii="Arial" w:eastAsia="맑은 고딕" w:hAnsi="Arial" w:cs="Arial"/>
          <w:b/>
        </w:rPr>
        <w:t>gNB</w:t>
      </w:r>
      <w:proofErr w:type="spellEnd"/>
      <w:r w:rsidR="002A59ED">
        <w:rPr>
          <w:rFonts w:ascii="Arial" w:eastAsia="맑은 고딕" w:hAnsi="Arial" w:cs="Arial"/>
          <w:b/>
        </w:rPr>
        <w:t>)</w:t>
      </w:r>
      <w:r>
        <w:rPr>
          <w:rFonts w:ascii="Arial" w:eastAsia="맑은 고딕" w:hAnsi="Arial" w:cs="Arial"/>
          <w:b/>
        </w:rPr>
        <w:t xml:space="preserve"> can decide the validity area of the SRS configuration.</w:t>
      </w:r>
    </w:p>
    <w:p w14:paraId="6D2B9E6B" w14:textId="7C22FF34" w:rsidR="00C67C27" w:rsidRDefault="00C67C27" w:rsidP="00A4225E">
      <w:pPr>
        <w:rPr>
          <w:rFonts w:ascii="Arial" w:eastAsia="맑은 고딕" w:hAnsi="Arial" w:cs="Arial"/>
          <w:lang w:val="en-US" w:eastAsia="ko-KR"/>
        </w:rPr>
      </w:pPr>
      <w:r>
        <w:rPr>
          <w:rFonts w:ascii="Arial" w:eastAsia="맑은 고딕" w:hAnsi="Arial" w:cs="Arial"/>
          <w:lang w:val="en-US" w:eastAsia="ko-KR"/>
        </w:rPr>
        <w:t>In release 17, the UE uses the TA value associated with the PTAG for SRS transmission</w:t>
      </w:r>
      <w:r w:rsidR="002A59ED">
        <w:rPr>
          <w:rFonts w:ascii="Arial" w:eastAsia="맑은 고딕" w:hAnsi="Arial" w:cs="Arial"/>
          <w:lang w:val="en-US" w:eastAsia="ko-KR"/>
        </w:rPr>
        <w:t xml:space="preserve"> [2]</w:t>
      </w:r>
      <w:r>
        <w:rPr>
          <w:rFonts w:ascii="Arial" w:eastAsia="맑은 고딕" w:hAnsi="Arial" w:cs="Arial"/>
          <w:lang w:val="en-US" w:eastAsia="ko-KR"/>
        </w:rPr>
        <w:t xml:space="preserve">. Thus, according to the legacy operation, the UE needs to update the TA value for SRS transmission upon any cell re-selection. </w:t>
      </w:r>
      <w:r w:rsidR="002A59ED">
        <w:rPr>
          <w:rFonts w:ascii="Arial" w:eastAsia="맑은 고딕" w:hAnsi="Arial" w:cs="Arial"/>
          <w:lang w:val="en-US" w:eastAsia="ko-KR"/>
        </w:rPr>
        <w:t>With the SRS configuration in multiple cells, i</w:t>
      </w:r>
      <w:r>
        <w:rPr>
          <w:rFonts w:ascii="Arial" w:eastAsia="맑은 고딕" w:hAnsi="Arial" w:cs="Arial"/>
          <w:lang w:val="en-US" w:eastAsia="ko-KR"/>
        </w:rPr>
        <w:t>f the UE keeps using the old TA value even after the cell re-selection, it will cause the sever</w:t>
      </w:r>
      <w:r w:rsidR="00422C8A">
        <w:rPr>
          <w:rFonts w:ascii="Arial" w:eastAsia="맑은 고딕" w:hAnsi="Arial" w:cs="Arial"/>
          <w:lang w:val="en-US" w:eastAsia="ko-KR"/>
        </w:rPr>
        <w:t>e</w:t>
      </w:r>
      <w:r>
        <w:rPr>
          <w:rFonts w:ascii="Arial" w:eastAsia="맑은 고딕" w:hAnsi="Arial" w:cs="Arial"/>
          <w:lang w:val="en-US" w:eastAsia="ko-KR"/>
        </w:rPr>
        <w:t xml:space="preserve"> interference in uplink channels of the new serving cell due to the timing misalignment between OFDM symbols.</w:t>
      </w:r>
      <w:r w:rsidR="00422C8A">
        <w:rPr>
          <w:rFonts w:ascii="Arial" w:eastAsia="맑은 고딕" w:hAnsi="Arial" w:cs="Arial"/>
          <w:lang w:val="en-US" w:eastAsia="ko-KR"/>
        </w:rPr>
        <w:t xml:space="preserve"> Specifically, we think that RA procedure can be used for the TA update and it can be triggered by RRC or MAC layer at the UE side. </w:t>
      </w:r>
    </w:p>
    <w:p w14:paraId="543541E9" w14:textId="08254DCC" w:rsidR="00542922" w:rsidRDefault="00542922" w:rsidP="00542922">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A59ED">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UE needs to update</w:t>
      </w:r>
      <w:r>
        <w:rPr>
          <w:rFonts w:ascii="Arial" w:eastAsia="맑은 고딕" w:hAnsi="Arial" w:cs="Arial"/>
          <w:b/>
        </w:rPr>
        <w:t xml:space="preserve"> TA value for SRS transmission</w:t>
      </w:r>
      <w:r w:rsidR="00C67C27">
        <w:rPr>
          <w:rFonts w:ascii="Arial" w:eastAsia="맑은 고딕" w:hAnsi="Arial" w:cs="Arial"/>
          <w:b/>
        </w:rPr>
        <w:t xml:space="preserve"> upon</w:t>
      </w:r>
      <w:r>
        <w:rPr>
          <w:rFonts w:ascii="Arial" w:eastAsia="맑은 고딕" w:hAnsi="Arial" w:cs="Arial"/>
          <w:b/>
        </w:rPr>
        <w:t xml:space="preserve"> cell re-selection </w:t>
      </w:r>
      <w:r w:rsidR="00C67C27">
        <w:rPr>
          <w:rFonts w:ascii="Arial" w:eastAsia="맑은 고딕" w:hAnsi="Arial" w:cs="Arial"/>
          <w:b/>
        </w:rPr>
        <w:t>with</w:t>
      </w:r>
      <w:r>
        <w:rPr>
          <w:rFonts w:ascii="Arial" w:eastAsia="맑은 고딕" w:hAnsi="Arial" w:cs="Arial"/>
          <w:b/>
        </w:rPr>
        <w:t>in the validity area.</w:t>
      </w:r>
      <w:r w:rsidR="00422C8A">
        <w:rPr>
          <w:rFonts w:ascii="Arial" w:eastAsia="맑은 고딕" w:hAnsi="Arial" w:cs="Arial"/>
          <w:b/>
        </w:rPr>
        <w:t xml:space="preserve"> RA procedure can be used for the TA update with a new serving cell.</w:t>
      </w:r>
    </w:p>
    <w:p w14:paraId="2439F205" w14:textId="77777777" w:rsidR="002A59ED" w:rsidRDefault="00C67C27" w:rsidP="00422C8A">
      <w:pPr>
        <w:rPr>
          <w:rFonts w:ascii="Arial" w:eastAsia="맑은 고딕" w:hAnsi="Arial" w:cs="Arial"/>
          <w:lang w:eastAsia="ko-KR"/>
        </w:rPr>
      </w:pPr>
      <w:r w:rsidRPr="00C67C27">
        <w:rPr>
          <w:rFonts w:ascii="Arial" w:eastAsia="맑은 고딕" w:hAnsi="Arial" w:cs="Arial" w:hint="eastAsia"/>
          <w:lang w:eastAsia="ko-KR"/>
        </w:rPr>
        <w:t>Amo</w:t>
      </w:r>
      <w:r>
        <w:rPr>
          <w:rFonts w:ascii="Arial" w:eastAsia="맑은 고딕" w:hAnsi="Arial" w:cs="Arial"/>
          <w:lang w:eastAsia="ko-KR"/>
        </w:rPr>
        <w:t xml:space="preserve">ng the parameters in SRS configuration, some parameters (e.g., spatial relation information, </w:t>
      </w:r>
      <w:proofErr w:type="spellStart"/>
      <w:r>
        <w:rPr>
          <w:rFonts w:ascii="Arial" w:eastAsia="맑은 고딕" w:hAnsi="Arial" w:cs="Arial"/>
          <w:lang w:eastAsia="ko-KR"/>
        </w:rPr>
        <w:t>pathloss</w:t>
      </w:r>
      <w:proofErr w:type="spellEnd"/>
      <w:r>
        <w:rPr>
          <w:rFonts w:ascii="Arial" w:eastAsia="맑은 고딕" w:hAnsi="Arial" w:cs="Arial"/>
          <w:lang w:eastAsia="ko-KR"/>
        </w:rPr>
        <w:t xml:space="preserve"> reference) may need to have diffe</w:t>
      </w:r>
      <w:r w:rsidR="00422C8A">
        <w:rPr>
          <w:rFonts w:ascii="Arial" w:eastAsia="맑은 고딕" w:hAnsi="Arial" w:cs="Arial"/>
          <w:lang w:eastAsia="ko-KR"/>
        </w:rPr>
        <w:t>rent information</w:t>
      </w:r>
      <w:r>
        <w:rPr>
          <w:rFonts w:ascii="Arial" w:eastAsia="맑은 고딕" w:hAnsi="Arial" w:cs="Arial"/>
          <w:lang w:eastAsia="ko-KR"/>
        </w:rPr>
        <w:t xml:space="preserve"> in different cells. In the legacy positioning, the LMF can determine</w:t>
      </w:r>
      <w:r w:rsidR="00422C8A">
        <w:rPr>
          <w:rFonts w:ascii="Arial" w:eastAsia="맑은 고딕" w:hAnsi="Arial" w:cs="Arial"/>
          <w:lang w:eastAsia="ko-KR"/>
        </w:rPr>
        <w:t xml:space="preserve"> a set of</w:t>
      </w:r>
      <w:r>
        <w:rPr>
          <w:rFonts w:ascii="Arial" w:eastAsia="맑은 고딕" w:hAnsi="Arial" w:cs="Arial"/>
          <w:lang w:eastAsia="ko-KR"/>
        </w:rPr>
        <w:t xml:space="preserve"> TRP</w:t>
      </w:r>
      <w:r w:rsidR="00422C8A">
        <w:rPr>
          <w:rFonts w:ascii="Arial" w:eastAsia="맑은 고딕" w:hAnsi="Arial" w:cs="Arial"/>
          <w:lang w:eastAsia="ko-KR"/>
        </w:rPr>
        <w:t>s</w:t>
      </w:r>
      <w:r>
        <w:rPr>
          <w:rFonts w:ascii="Arial" w:eastAsia="맑은 고딕" w:hAnsi="Arial" w:cs="Arial"/>
          <w:lang w:eastAsia="ko-KR"/>
        </w:rPr>
        <w:t xml:space="preserve"> to use</w:t>
      </w:r>
      <w:r w:rsidR="00422C8A">
        <w:rPr>
          <w:rFonts w:ascii="Arial" w:eastAsia="맑은 고딕" w:hAnsi="Arial" w:cs="Arial"/>
          <w:lang w:eastAsia="ko-KR"/>
        </w:rPr>
        <w:t xml:space="preserve"> for the positioning of a </w:t>
      </w:r>
      <w:proofErr w:type="spellStart"/>
      <w:r w:rsidR="00422C8A">
        <w:rPr>
          <w:rFonts w:ascii="Arial" w:eastAsia="맑은 고딕" w:hAnsi="Arial" w:cs="Arial"/>
          <w:lang w:eastAsia="ko-KR"/>
        </w:rPr>
        <w:t>terget</w:t>
      </w:r>
      <w:proofErr w:type="spellEnd"/>
      <w:r>
        <w:rPr>
          <w:rFonts w:ascii="Arial" w:eastAsia="맑은 고딕" w:hAnsi="Arial" w:cs="Arial"/>
          <w:lang w:eastAsia="ko-KR"/>
        </w:rPr>
        <w:t xml:space="preserve"> UE based on the location of the </w:t>
      </w:r>
      <w:r w:rsidR="00422C8A">
        <w:rPr>
          <w:rFonts w:ascii="Arial" w:eastAsia="맑은 고딕" w:hAnsi="Arial" w:cs="Arial"/>
          <w:lang w:eastAsia="ko-KR"/>
        </w:rPr>
        <w:t>serv</w:t>
      </w:r>
      <w:r w:rsidR="00825635">
        <w:rPr>
          <w:rFonts w:ascii="Arial" w:eastAsia="맑은 고딕" w:hAnsi="Arial" w:cs="Arial"/>
          <w:lang w:eastAsia="ko-KR"/>
        </w:rPr>
        <w:t xml:space="preserve">ing </w:t>
      </w:r>
      <w:proofErr w:type="spellStart"/>
      <w:r w:rsidR="00825635">
        <w:rPr>
          <w:rFonts w:ascii="Arial" w:eastAsia="맑은 고딕" w:hAnsi="Arial" w:cs="Arial"/>
          <w:lang w:eastAsia="ko-KR"/>
        </w:rPr>
        <w:t>gNB</w:t>
      </w:r>
      <w:proofErr w:type="spellEnd"/>
      <w:r w:rsidR="00825635">
        <w:rPr>
          <w:rFonts w:ascii="Arial" w:eastAsia="맑은 고딕" w:hAnsi="Arial" w:cs="Arial"/>
          <w:lang w:eastAsia="ko-KR"/>
        </w:rPr>
        <w:t>/TRP</w:t>
      </w:r>
      <w:r>
        <w:rPr>
          <w:rFonts w:ascii="Arial" w:eastAsia="맑은 고딕" w:hAnsi="Arial" w:cs="Arial"/>
          <w:lang w:eastAsia="ko-KR"/>
        </w:rPr>
        <w:t>. Then, the spatial relation information/</w:t>
      </w:r>
      <w:proofErr w:type="spellStart"/>
      <w:r>
        <w:rPr>
          <w:rFonts w:ascii="Arial" w:eastAsia="맑은 고딕" w:hAnsi="Arial" w:cs="Arial"/>
          <w:lang w:eastAsia="ko-KR"/>
        </w:rPr>
        <w:t>pathloss</w:t>
      </w:r>
      <w:proofErr w:type="spellEnd"/>
      <w:r>
        <w:rPr>
          <w:rFonts w:ascii="Arial" w:eastAsia="맑은 고딕" w:hAnsi="Arial" w:cs="Arial"/>
          <w:lang w:eastAsia="ko-KR"/>
        </w:rPr>
        <w:t xml:space="preserve"> reference of SRS resource (set) can be </w:t>
      </w:r>
      <w:proofErr w:type="spellStart"/>
      <w:r>
        <w:rPr>
          <w:rFonts w:ascii="Arial" w:eastAsia="맑은 고딕" w:hAnsi="Arial" w:cs="Arial"/>
          <w:lang w:eastAsia="ko-KR"/>
        </w:rPr>
        <w:t>configred</w:t>
      </w:r>
      <w:proofErr w:type="spellEnd"/>
      <w:r>
        <w:rPr>
          <w:rFonts w:ascii="Arial" w:eastAsia="맑은 고딕" w:hAnsi="Arial" w:cs="Arial"/>
          <w:lang w:eastAsia="ko-KR"/>
        </w:rPr>
        <w:t xml:space="preserve"> as the DL RS from the selected </w:t>
      </w:r>
      <w:r w:rsidR="00825635">
        <w:rPr>
          <w:rFonts w:ascii="Arial" w:eastAsia="맑은 고딕" w:hAnsi="Arial" w:cs="Arial"/>
          <w:lang w:eastAsia="ko-KR"/>
        </w:rPr>
        <w:t xml:space="preserve">receiving </w:t>
      </w:r>
      <w:r>
        <w:rPr>
          <w:rFonts w:ascii="Arial" w:eastAsia="맑은 고딕" w:hAnsi="Arial" w:cs="Arial"/>
          <w:lang w:eastAsia="ko-KR"/>
        </w:rPr>
        <w:t xml:space="preserve">TRPs. </w:t>
      </w:r>
      <w:r w:rsidR="00825635">
        <w:rPr>
          <w:rFonts w:ascii="Arial" w:eastAsia="맑은 고딕" w:hAnsi="Arial" w:cs="Arial"/>
          <w:lang w:eastAsia="ko-KR"/>
        </w:rPr>
        <w:t xml:space="preserve">Thus, when we assume that </w:t>
      </w:r>
      <w:r>
        <w:rPr>
          <w:rFonts w:ascii="Arial" w:eastAsia="맑은 고딕" w:hAnsi="Arial" w:cs="Arial"/>
          <w:lang w:eastAsia="ko-KR"/>
        </w:rPr>
        <w:t xml:space="preserve">the UE </w:t>
      </w:r>
      <w:r w:rsidR="00422C8A">
        <w:rPr>
          <w:rFonts w:ascii="Arial" w:eastAsia="맑은 고딕" w:hAnsi="Arial" w:cs="Arial"/>
          <w:lang w:eastAsia="ko-KR"/>
        </w:rPr>
        <w:t>can move</w:t>
      </w:r>
      <w:r>
        <w:rPr>
          <w:rFonts w:ascii="Arial" w:eastAsia="맑은 고딕" w:hAnsi="Arial" w:cs="Arial"/>
          <w:lang w:eastAsia="ko-KR"/>
        </w:rPr>
        <w:t xml:space="preserve"> and re-select a new cell</w:t>
      </w:r>
      <w:r w:rsidR="00422C8A">
        <w:rPr>
          <w:rFonts w:ascii="Arial" w:eastAsia="맑은 고딕" w:hAnsi="Arial" w:cs="Arial"/>
          <w:lang w:eastAsia="ko-KR"/>
        </w:rPr>
        <w:t xml:space="preserve"> within the validity area</w:t>
      </w:r>
      <w:r>
        <w:rPr>
          <w:rFonts w:ascii="Arial" w:eastAsia="맑은 고딕" w:hAnsi="Arial" w:cs="Arial"/>
          <w:lang w:eastAsia="ko-KR"/>
        </w:rPr>
        <w:t xml:space="preserve">, </w:t>
      </w:r>
      <w:r w:rsidR="00422C8A">
        <w:rPr>
          <w:rFonts w:ascii="Arial" w:eastAsia="맑은 고딕" w:hAnsi="Arial" w:cs="Arial"/>
          <w:lang w:eastAsia="ko-KR"/>
        </w:rPr>
        <w:t>there seems the need of configuring</w:t>
      </w:r>
      <w:r w:rsidR="00825635">
        <w:rPr>
          <w:rFonts w:ascii="Arial" w:eastAsia="맑은 고딕" w:hAnsi="Arial" w:cs="Arial"/>
          <w:lang w:eastAsia="ko-KR"/>
        </w:rPr>
        <w:t xml:space="preserve"> different </w:t>
      </w:r>
      <w:r w:rsidR="00422C8A">
        <w:rPr>
          <w:rFonts w:ascii="Arial" w:eastAsia="맑은 고딕" w:hAnsi="Arial" w:cs="Arial"/>
          <w:lang w:eastAsia="ko-KR"/>
        </w:rPr>
        <w:t xml:space="preserve">spatial relation information or </w:t>
      </w:r>
      <w:proofErr w:type="spellStart"/>
      <w:r w:rsidR="00825635">
        <w:rPr>
          <w:rFonts w:ascii="Arial" w:eastAsia="맑은 고딕" w:hAnsi="Arial" w:cs="Arial"/>
          <w:lang w:eastAsia="ko-KR"/>
        </w:rPr>
        <w:t>pathloss</w:t>
      </w:r>
      <w:proofErr w:type="spellEnd"/>
      <w:r w:rsidR="00825635">
        <w:rPr>
          <w:rFonts w:ascii="Arial" w:eastAsia="맑은 고딕" w:hAnsi="Arial" w:cs="Arial"/>
          <w:lang w:eastAsia="ko-KR"/>
        </w:rPr>
        <w:t xml:space="preserve"> reference</w:t>
      </w:r>
      <w:r w:rsidR="00422C8A">
        <w:rPr>
          <w:rFonts w:ascii="Arial" w:eastAsia="맑은 고딕" w:hAnsi="Arial" w:cs="Arial"/>
          <w:lang w:eastAsia="ko-KR"/>
        </w:rPr>
        <w:t xml:space="preserve"> per cell to allow </w:t>
      </w:r>
      <w:r w:rsidR="00825635">
        <w:rPr>
          <w:rFonts w:ascii="Arial" w:eastAsia="맑은 고딕" w:hAnsi="Arial" w:cs="Arial"/>
          <w:lang w:eastAsia="ko-KR"/>
        </w:rPr>
        <w:t xml:space="preserve">UE to transmit SRS toward the different </w:t>
      </w:r>
      <w:r w:rsidR="00422C8A">
        <w:rPr>
          <w:rFonts w:ascii="Arial" w:eastAsia="맑은 고딕" w:hAnsi="Arial" w:cs="Arial"/>
          <w:lang w:eastAsia="ko-KR"/>
        </w:rPr>
        <w:t xml:space="preserve">set of </w:t>
      </w:r>
      <w:r w:rsidR="00825635">
        <w:rPr>
          <w:rFonts w:ascii="Arial" w:eastAsia="맑은 고딕" w:hAnsi="Arial" w:cs="Arial"/>
          <w:lang w:eastAsia="ko-KR"/>
        </w:rPr>
        <w:t xml:space="preserve">TRPs. However, in this case, </w:t>
      </w:r>
      <w:r w:rsidR="00422C8A">
        <w:rPr>
          <w:rFonts w:ascii="Arial" w:eastAsia="맑은 고딕" w:hAnsi="Arial" w:cs="Arial"/>
          <w:lang w:eastAsia="ko-KR"/>
        </w:rPr>
        <w:t>the LMF needs to request multiple sets of TRPs (here, each TRP set can be the set of receiving TRPs for each cell) to measure the SRS from the target UE even though</w:t>
      </w:r>
      <w:r w:rsidR="00640727">
        <w:rPr>
          <w:rFonts w:ascii="Arial" w:eastAsia="맑은 고딕" w:hAnsi="Arial" w:cs="Arial"/>
          <w:lang w:eastAsia="ko-KR"/>
        </w:rPr>
        <w:t xml:space="preserve"> the UE can actually transmit the SRS toward</w:t>
      </w:r>
      <w:r w:rsidR="00422C8A">
        <w:rPr>
          <w:rFonts w:ascii="Arial" w:eastAsia="맑은 고딕" w:hAnsi="Arial" w:cs="Arial"/>
          <w:lang w:eastAsia="ko-KR"/>
        </w:rPr>
        <w:t xml:space="preserve"> only one set of TRP</w:t>
      </w:r>
      <w:r w:rsidR="00640727">
        <w:rPr>
          <w:rFonts w:ascii="Arial" w:eastAsia="맑은 고딕" w:hAnsi="Arial" w:cs="Arial"/>
          <w:lang w:eastAsia="ko-KR"/>
        </w:rPr>
        <w:t>s</w:t>
      </w:r>
      <w:r w:rsidR="00422C8A">
        <w:rPr>
          <w:rFonts w:ascii="Arial" w:eastAsia="맑은 고딕" w:hAnsi="Arial" w:cs="Arial"/>
          <w:lang w:eastAsia="ko-KR"/>
        </w:rPr>
        <w:t xml:space="preserve">. </w:t>
      </w:r>
    </w:p>
    <w:p w14:paraId="3F1D2ACF" w14:textId="52050D0E" w:rsidR="00825635" w:rsidRPr="00C67C27" w:rsidRDefault="002A59ED" w:rsidP="00422C8A">
      <w:pPr>
        <w:rPr>
          <w:rFonts w:ascii="Arial" w:eastAsia="맑은 고딕" w:hAnsi="Arial" w:cs="Arial"/>
          <w:lang w:eastAsia="ko-KR"/>
        </w:rPr>
      </w:pPr>
      <w:r>
        <w:rPr>
          <w:rFonts w:ascii="Arial" w:eastAsia="맑은 고딕" w:hAnsi="Arial" w:cs="Arial"/>
          <w:lang w:eastAsia="ko-KR"/>
        </w:rPr>
        <w:lastRenderedPageBreak/>
        <w:t>Meanwhile</w:t>
      </w:r>
      <w:r w:rsidR="00422C8A">
        <w:rPr>
          <w:rFonts w:ascii="Arial" w:eastAsia="맑은 고딕" w:hAnsi="Arial" w:cs="Arial"/>
          <w:lang w:eastAsia="ko-KR"/>
        </w:rPr>
        <w:t xml:space="preserve">, RAN2 has already agreed that this solution (i.e., SRS configuration in multiple cells) </w:t>
      </w:r>
      <w:r w:rsidR="00422C8A" w:rsidRPr="00C17C39">
        <w:rPr>
          <w:rFonts w:ascii="Arial" w:eastAsia="맑은 고딕" w:hAnsi="Arial" w:cs="Arial"/>
          <w:lang w:eastAsia="ko-KR"/>
        </w:rPr>
        <w:t xml:space="preserve">should not require the </w:t>
      </w:r>
      <w:proofErr w:type="spellStart"/>
      <w:r w:rsidR="00422C8A" w:rsidRPr="00C17C39">
        <w:rPr>
          <w:rFonts w:ascii="Arial" w:eastAsia="맑은 고딕" w:hAnsi="Arial" w:cs="Arial"/>
          <w:lang w:eastAsia="ko-KR"/>
        </w:rPr>
        <w:t>gNB</w:t>
      </w:r>
      <w:proofErr w:type="spellEnd"/>
      <w:r w:rsidR="00422C8A" w:rsidRPr="00C17C39">
        <w:rPr>
          <w:rFonts w:ascii="Arial" w:eastAsia="맑은 고딕" w:hAnsi="Arial" w:cs="Arial"/>
          <w:lang w:eastAsia="ko-KR"/>
        </w:rPr>
        <w:t xml:space="preserve"> to monitor multiple SRS configuration simultaneously for a UE</w:t>
      </w:r>
      <w:r w:rsidR="00422C8A">
        <w:rPr>
          <w:rFonts w:ascii="Arial" w:eastAsia="맑은 고딕" w:hAnsi="Arial" w:cs="Arial"/>
          <w:lang w:eastAsia="ko-KR"/>
        </w:rPr>
        <w:t xml:space="preserve">. In our view, SRS configuration with different spatial relation information and </w:t>
      </w:r>
      <w:proofErr w:type="spellStart"/>
      <w:r w:rsidR="00422C8A">
        <w:rPr>
          <w:rFonts w:ascii="Arial" w:eastAsia="맑은 고딕" w:hAnsi="Arial" w:cs="Arial"/>
          <w:lang w:eastAsia="ko-KR"/>
        </w:rPr>
        <w:t>pathloss</w:t>
      </w:r>
      <w:proofErr w:type="spellEnd"/>
      <w:r w:rsidR="00422C8A">
        <w:rPr>
          <w:rFonts w:ascii="Arial" w:eastAsia="맑은 고딕" w:hAnsi="Arial" w:cs="Arial"/>
          <w:lang w:eastAsia="ko-KR"/>
        </w:rPr>
        <w:t xml:space="preserve"> reference can be regarded as multiple SRS configuration. Thus, there should be </w:t>
      </w:r>
      <w:r w:rsidR="00D54472">
        <w:rPr>
          <w:rFonts w:ascii="Arial" w:eastAsia="맑은 고딕" w:hAnsi="Arial" w:cs="Arial"/>
          <w:lang w:eastAsia="ko-KR"/>
        </w:rPr>
        <w:t xml:space="preserve">some </w:t>
      </w:r>
      <w:r w:rsidR="00422C8A">
        <w:rPr>
          <w:rFonts w:ascii="Arial" w:eastAsia="맑은 고딕" w:hAnsi="Arial" w:cs="Arial"/>
          <w:lang w:eastAsia="ko-KR"/>
        </w:rPr>
        <w:t xml:space="preserve">clarification on whether some parameters (e.g., spatial relation information, </w:t>
      </w:r>
      <w:proofErr w:type="spellStart"/>
      <w:r w:rsidR="00422C8A">
        <w:rPr>
          <w:rFonts w:ascii="Arial" w:eastAsia="맑은 고딕" w:hAnsi="Arial" w:cs="Arial"/>
          <w:lang w:eastAsia="ko-KR"/>
        </w:rPr>
        <w:t>pathloss</w:t>
      </w:r>
      <w:proofErr w:type="spellEnd"/>
      <w:r w:rsidR="00422C8A">
        <w:rPr>
          <w:rFonts w:ascii="Arial" w:eastAsia="맑은 고딕" w:hAnsi="Arial" w:cs="Arial"/>
          <w:lang w:eastAsia="ko-KR"/>
        </w:rPr>
        <w:t xml:space="preserve"> reference …) can be configured differently for each cell in the </w:t>
      </w:r>
      <w:r>
        <w:rPr>
          <w:rFonts w:ascii="Arial" w:eastAsia="맑은 고딕" w:hAnsi="Arial" w:cs="Arial"/>
          <w:lang w:eastAsia="ko-KR"/>
        </w:rPr>
        <w:t>SRS configuration in multiple cells</w:t>
      </w:r>
      <w:r w:rsidR="00422C8A">
        <w:rPr>
          <w:rFonts w:ascii="Arial" w:eastAsia="맑은 고딕" w:hAnsi="Arial" w:cs="Arial"/>
          <w:lang w:eastAsia="ko-KR"/>
        </w:rPr>
        <w:t xml:space="preserve">.  </w:t>
      </w:r>
    </w:p>
    <w:p w14:paraId="686DFF26" w14:textId="15B6992D" w:rsidR="00542922" w:rsidRDefault="00542922" w:rsidP="00542922">
      <w:pPr>
        <w:rPr>
          <w:rFonts w:ascii="Arial" w:eastAsia="맑은 고딕" w:hAnsi="Arial" w:cs="Arial"/>
          <w:b/>
        </w:rPr>
      </w:pPr>
      <w:r>
        <w:rPr>
          <w:rFonts w:ascii="Arial" w:eastAsia="맑은 고딕" w:hAnsi="Arial" w:cs="Arial"/>
          <w:b/>
        </w:rPr>
        <w:t xml:space="preserve">Proposal </w:t>
      </w:r>
      <w:r w:rsidR="002A59ED">
        <w:rPr>
          <w:rFonts w:ascii="Arial" w:eastAsia="맑은 고딕" w:hAnsi="Arial" w:cs="Arial"/>
          <w:b/>
        </w:rPr>
        <w:t>4</w:t>
      </w:r>
      <w:r>
        <w:rPr>
          <w:rFonts w:ascii="Arial" w:eastAsia="맑은 고딕" w:hAnsi="Arial" w:cs="Arial"/>
          <w:b/>
        </w:rPr>
        <w:t>: RAN2 to discuss whether some parameters in the SRS configuration can be configured differently for each cell</w:t>
      </w:r>
      <w:r w:rsidR="00422C8A">
        <w:rPr>
          <w:rFonts w:ascii="Arial" w:eastAsia="맑은 고딕" w:hAnsi="Arial" w:cs="Arial"/>
          <w:b/>
        </w:rPr>
        <w:t xml:space="preserve"> in SRS configuration for multiple cells</w:t>
      </w:r>
      <w:r>
        <w:rPr>
          <w:rFonts w:ascii="Arial" w:eastAsia="맑은 고딕" w:hAnsi="Arial" w:cs="Arial"/>
          <w:b/>
        </w:rPr>
        <w:t xml:space="preserve">. </w:t>
      </w:r>
    </w:p>
    <w:p w14:paraId="04A3BF94" w14:textId="77777777" w:rsidR="00422C8A" w:rsidRDefault="00422C8A" w:rsidP="00542922">
      <w:pPr>
        <w:rPr>
          <w:rFonts w:ascii="Arial" w:eastAsia="맑은 고딕" w:hAnsi="Arial" w:cs="Arial"/>
          <w:b/>
        </w:rPr>
      </w:pPr>
    </w:p>
    <w:p w14:paraId="70CA6915" w14:textId="797A8556" w:rsidR="00422C8A" w:rsidRDefault="00422C8A" w:rsidP="00422C8A">
      <w:pPr>
        <w:pStyle w:val="2"/>
        <w:rPr>
          <w:rFonts w:eastAsia="맑은 고딕"/>
          <w:lang w:val="en-US" w:eastAsia="ko-KR"/>
        </w:rPr>
      </w:pPr>
      <w:r>
        <w:rPr>
          <w:rFonts w:eastAsia="맑은 고딕"/>
          <w:lang w:val="en-US" w:eastAsia="ko-KR"/>
        </w:rPr>
        <w:t>2.2</w:t>
      </w:r>
      <w:r>
        <w:rPr>
          <w:rFonts w:eastAsia="맑은 고딕"/>
          <w:lang w:val="en-US" w:eastAsia="ko-KR"/>
        </w:rPr>
        <w:tab/>
      </w:r>
      <w:r>
        <w:rPr>
          <w:rFonts w:eastAsia="맑은 고딕" w:hint="eastAsia"/>
          <w:lang w:val="en-US" w:eastAsia="ko-KR"/>
        </w:rPr>
        <w:t xml:space="preserve">SRS configuration </w:t>
      </w:r>
      <w:r w:rsidR="00D54472">
        <w:rPr>
          <w:rFonts w:eastAsia="맑은 고딕"/>
          <w:lang w:val="en-US" w:eastAsia="ko-KR"/>
        </w:rPr>
        <w:t>request</w:t>
      </w:r>
    </w:p>
    <w:p w14:paraId="380012D1" w14:textId="5D597696" w:rsidR="00CA1BFB" w:rsidRDefault="00CA1BFB" w:rsidP="00A4225E">
      <w:pPr>
        <w:rPr>
          <w:rFonts w:ascii="Arial" w:eastAsia="맑은 고딕" w:hAnsi="Arial" w:cs="Arial"/>
          <w:lang w:val="en-US" w:eastAsia="ko-KR"/>
        </w:rPr>
      </w:pPr>
      <w:r>
        <w:rPr>
          <w:rFonts w:ascii="Arial" w:eastAsia="맑은 고딕" w:hAnsi="Arial" w:cs="Arial"/>
          <w:lang w:val="en-US" w:eastAsia="ko-KR"/>
        </w:rPr>
        <w:t xml:space="preserve">According to TR 38.859, the UE can request SRS configuration either when the current SRS configuration turns invalid or when a new UL positioning procedure is initiated by an event detection. In our view, the UE can request a new SRS configuration from either the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or the LMF. </w:t>
      </w:r>
    </w:p>
    <w:p w14:paraId="3E135888" w14:textId="766E5A3F" w:rsidR="00C17C39" w:rsidRDefault="00CA1BFB" w:rsidP="00A4225E">
      <w:pPr>
        <w:rPr>
          <w:rFonts w:ascii="Arial" w:eastAsia="맑은 고딕" w:hAnsi="Arial" w:cs="Arial"/>
          <w:lang w:val="en-US" w:eastAsia="ko-KR"/>
        </w:rPr>
      </w:pPr>
      <w:r>
        <w:rPr>
          <w:rFonts w:ascii="Arial" w:eastAsia="맑은 고딕" w:hAnsi="Arial" w:cs="Arial"/>
          <w:lang w:val="en-US" w:eastAsia="ko-KR"/>
        </w:rPr>
        <w:t xml:space="preserve">In the legacy operation, the LMF requests the configuration of SRS for positioning from the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of the target UE via </w:t>
      </w:r>
      <w:proofErr w:type="spellStart"/>
      <w:r>
        <w:rPr>
          <w:rFonts w:ascii="Arial" w:eastAsia="맑은 고딕" w:hAnsi="Arial" w:cs="Arial"/>
          <w:lang w:val="en-US" w:eastAsia="ko-KR"/>
        </w:rPr>
        <w:t>NRPPa</w:t>
      </w:r>
      <w:proofErr w:type="spellEnd"/>
      <w:r>
        <w:rPr>
          <w:rFonts w:ascii="Arial" w:eastAsia="맑은 고딕" w:hAnsi="Arial" w:cs="Arial"/>
          <w:lang w:val="en-US" w:eastAsia="ko-KR"/>
        </w:rPr>
        <w:t xml:space="preserve">. Then, the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determines the SRS configuration for that UE based on the request (i.e., </w:t>
      </w:r>
      <w:r w:rsidRPr="00CA1BFB">
        <w:rPr>
          <w:rFonts w:ascii="Arial" w:eastAsia="맑은 고딕" w:hAnsi="Arial" w:cs="Arial"/>
          <w:i/>
          <w:lang w:val="en-US" w:eastAsia="ko-KR"/>
        </w:rPr>
        <w:t xml:space="preserve">Requested SRS Transmission Characteristics </w:t>
      </w:r>
      <w:r>
        <w:rPr>
          <w:rFonts w:ascii="Arial" w:eastAsia="맑은 고딕" w:hAnsi="Arial" w:cs="Arial"/>
          <w:lang w:val="en-US" w:eastAsia="ko-KR"/>
        </w:rPr>
        <w:t xml:space="preserve">IE). Thus, if we allow the UE to request the SRS configuration from the LMF using SDT, then the LMF can trigger the procedure for SRS configuration as in the legacy operation. </w:t>
      </w:r>
    </w:p>
    <w:p w14:paraId="258DAA58" w14:textId="1AE8226F" w:rsidR="00CA1BFB" w:rsidRPr="00CA1BFB" w:rsidRDefault="00CA1BFB" w:rsidP="00A4225E">
      <w:pPr>
        <w:rPr>
          <w:rFonts w:ascii="Arial" w:eastAsia="맑은 고딕" w:hAnsi="Arial" w:cs="Arial"/>
          <w:lang w:val="en-US" w:eastAsia="ko-KR"/>
        </w:rPr>
      </w:pPr>
      <w:r>
        <w:rPr>
          <w:rFonts w:ascii="Arial" w:eastAsia="맑은 고딕" w:hAnsi="Arial" w:cs="Arial"/>
          <w:lang w:val="en-US" w:eastAsia="ko-KR"/>
        </w:rPr>
        <w:t xml:space="preserve">Meanwhile, we can also allow the UE to request the SRS configuration from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In that case,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determine the SRS configuration by itself and just report the new SRS configuration to the LMF. However, in this case, it seems unclear how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makes the configuration based on what information. The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may use the </w:t>
      </w:r>
      <w:r w:rsidRPr="00CA1BFB">
        <w:rPr>
          <w:rFonts w:ascii="Arial" w:eastAsia="맑은 고딕" w:hAnsi="Arial" w:cs="Arial"/>
          <w:i/>
          <w:lang w:val="en-US" w:eastAsia="ko-KR"/>
        </w:rPr>
        <w:t>Requested SRS Transmission Characteristics</w:t>
      </w:r>
      <w:r>
        <w:rPr>
          <w:rFonts w:ascii="Arial" w:eastAsia="맑은 고딕" w:hAnsi="Arial" w:cs="Arial"/>
          <w:i/>
          <w:lang w:val="en-US" w:eastAsia="ko-KR"/>
        </w:rPr>
        <w:t xml:space="preserve"> </w:t>
      </w:r>
      <w:r>
        <w:rPr>
          <w:rFonts w:ascii="Arial" w:eastAsia="맑은 고딕" w:hAnsi="Arial" w:cs="Arial"/>
          <w:lang w:val="en-US" w:eastAsia="ko-KR"/>
        </w:rPr>
        <w:t>information received from the LMF before for the configuration, but it is hard to guarantee that the old information is still valid especially for the scenario where the current SRS configuration turns invalid.</w:t>
      </w:r>
    </w:p>
    <w:p w14:paraId="4059A60D" w14:textId="3EC5B41E" w:rsidR="00CA1BFB" w:rsidRDefault="00CA1BFB" w:rsidP="00CA1BFB">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A59ED">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The UE can request a new SRS configuration from the LMF. FFS on specific message to use.</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59C17992" w14:textId="77777777" w:rsidR="00CF17D9" w:rsidRDefault="00CF17D9" w:rsidP="00CF17D9">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whether all the cells in the validity area should reserve the radio resource for the SRS resource configured for a target UE.</w:t>
      </w:r>
    </w:p>
    <w:p w14:paraId="38373349" w14:textId="77777777" w:rsidR="00CF17D9" w:rsidRDefault="00CF17D9" w:rsidP="00CF17D9">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which entity (e.g., LMF, </w:t>
      </w:r>
      <w:proofErr w:type="spellStart"/>
      <w:r>
        <w:rPr>
          <w:rFonts w:ascii="Arial" w:eastAsia="맑은 고딕" w:hAnsi="Arial" w:cs="Arial"/>
          <w:b/>
        </w:rPr>
        <w:t>gNB</w:t>
      </w:r>
      <w:proofErr w:type="spellEnd"/>
      <w:r>
        <w:rPr>
          <w:rFonts w:ascii="Arial" w:eastAsia="맑은 고딕" w:hAnsi="Arial" w:cs="Arial"/>
          <w:b/>
        </w:rPr>
        <w:t>) can decide the validity area of the SRS configuration.</w:t>
      </w:r>
    </w:p>
    <w:p w14:paraId="6ABC1379" w14:textId="77777777" w:rsidR="00CF17D9" w:rsidRDefault="00CF17D9" w:rsidP="00CF17D9">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UE needs to update</w:t>
      </w:r>
      <w:r>
        <w:rPr>
          <w:rFonts w:ascii="Arial" w:eastAsia="맑은 고딕" w:hAnsi="Arial" w:cs="Arial"/>
          <w:b/>
        </w:rPr>
        <w:t xml:space="preserve"> TA value for SRS transmission upon cell re-selection within the validity area. RA procedure can be used for the TA update with a new serving cell.</w:t>
      </w:r>
    </w:p>
    <w:p w14:paraId="65EA208D" w14:textId="77777777" w:rsidR="00CF17D9" w:rsidRDefault="00CF17D9" w:rsidP="00CF17D9">
      <w:pPr>
        <w:rPr>
          <w:rFonts w:ascii="Arial" w:eastAsia="맑은 고딕" w:hAnsi="Arial" w:cs="Arial"/>
          <w:b/>
        </w:rPr>
      </w:pPr>
      <w:r>
        <w:rPr>
          <w:rFonts w:ascii="Arial" w:eastAsia="맑은 고딕" w:hAnsi="Arial" w:cs="Arial"/>
          <w:b/>
        </w:rPr>
        <w:t xml:space="preserve">Proposal 4: RAN2 to discuss whether some parameters in the SRS configuration can be configured differently for each cell in SRS configuration for multiple cells. </w:t>
      </w:r>
    </w:p>
    <w:p w14:paraId="4432D769" w14:textId="77777777" w:rsidR="00CF17D9" w:rsidRDefault="00CF17D9" w:rsidP="00CF17D9">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The UE can request a new SRS configuration from the LMF. FFS on specific message to use.</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6E6DC44E" w:rsidR="00662190" w:rsidRPr="00BF3B59" w:rsidRDefault="004B5FE7" w:rsidP="008E380D">
      <w:pPr>
        <w:pStyle w:val="af0"/>
        <w:numPr>
          <w:ilvl w:val="0"/>
          <w:numId w:val="5"/>
        </w:numPr>
        <w:contextualSpacing w:val="0"/>
        <w:jc w:val="both"/>
        <w:textAlignment w:val="auto"/>
        <w:rPr>
          <w:rFonts w:eastAsia="맑은 고딕"/>
          <w:lang w:eastAsia="ko-KR"/>
        </w:rPr>
      </w:pPr>
      <w:r w:rsidRPr="00BF3B59">
        <w:rPr>
          <w:rFonts w:eastAsiaTheme="minorEastAsia"/>
          <w:lang w:eastAsia="ko-KR"/>
        </w:rPr>
        <w:t>3GPP TS 38.3</w:t>
      </w:r>
      <w:r w:rsidR="004D5756" w:rsidRPr="00BF3B59">
        <w:rPr>
          <w:rFonts w:eastAsiaTheme="minorEastAsia"/>
          <w:lang w:eastAsia="ko-KR"/>
        </w:rPr>
        <w:t>2</w:t>
      </w:r>
      <w:r w:rsidRPr="00BF3B59">
        <w:rPr>
          <w:rFonts w:eastAsiaTheme="minorEastAsia"/>
          <w:lang w:eastAsia="ko-KR"/>
        </w:rPr>
        <w:t>1 v17.3.0, ‘</w:t>
      </w:r>
      <w:r w:rsidR="004D5756" w:rsidRPr="00BF3B59">
        <w:rPr>
          <w:rFonts w:eastAsiaTheme="minorEastAsia"/>
          <w:lang w:eastAsia="ko-KR"/>
        </w:rPr>
        <w:t>Medium Access Control (MAC)</w:t>
      </w:r>
      <w:r w:rsidRPr="00BF3B59">
        <w:rPr>
          <w:rFonts w:eastAsiaTheme="minorEastAsia"/>
          <w:lang w:eastAsia="ko-KR"/>
        </w:rPr>
        <w:t xml:space="preserve"> protocol specification’</w:t>
      </w:r>
    </w:p>
    <w:sectPr w:rsidR="00662190" w:rsidRPr="00BF3B5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49FCB" w14:textId="77777777" w:rsidR="00E977EA" w:rsidRDefault="00E977EA">
      <w:pPr>
        <w:spacing w:after="0"/>
      </w:pPr>
      <w:r>
        <w:separator/>
      </w:r>
    </w:p>
  </w:endnote>
  <w:endnote w:type="continuationSeparator" w:id="0">
    <w:p w14:paraId="190A3DAB" w14:textId="77777777" w:rsidR="00E977EA" w:rsidRDefault="00E977EA">
      <w:pPr>
        <w:spacing w:after="0"/>
      </w:pPr>
      <w:r>
        <w:continuationSeparator/>
      </w:r>
    </w:p>
  </w:endnote>
  <w:endnote w:type="continuationNotice" w:id="1">
    <w:p w14:paraId="628635FC" w14:textId="77777777" w:rsidR="00E977EA" w:rsidRDefault="00E97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C2662" w14:textId="77777777" w:rsidR="00E977EA" w:rsidRDefault="00E977EA">
      <w:pPr>
        <w:spacing w:after="0"/>
      </w:pPr>
      <w:r>
        <w:separator/>
      </w:r>
    </w:p>
  </w:footnote>
  <w:footnote w:type="continuationSeparator" w:id="0">
    <w:p w14:paraId="52138C59" w14:textId="77777777" w:rsidR="00E977EA" w:rsidRDefault="00E977EA">
      <w:pPr>
        <w:spacing w:after="0"/>
      </w:pPr>
      <w:r>
        <w:continuationSeparator/>
      </w:r>
    </w:p>
  </w:footnote>
  <w:footnote w:type="continuationNotice" w:id="1">
    <w:p w14:paraId="2C996C92" w14:textId="77777777" w:rsidR="00E977EA" w:rsidRDefault="00E97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969"/>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7D7"/>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7EA"/>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4F8B"/>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C8B80-1F97-4C5C-B81D-3312685C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1495</Words>
  <Characters>8662</Characters>
  <Application>Microsoft Office Word</Application>
  <DocSecurity>0</DocSecurity>
  <Lines>412</Lines>
  <Paragraphs>247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2023-02-17T05:09:00Z</dcterms:created>
  <dcterms:modified xsi:type="dcterms:W3CDTF">2023-02-17T05:09:00Z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